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E6B11" w:rsidTr="004C1B3D">
        <w:tc>
          <w:tcPr>
            <w:tcW w:w="4962" w:type="dxa"/>
          </w:tcPr>
          <w:p w:rsidR="006E6B11" w:rsidRDefault="006E6B11" w:rsidP="004C1B3D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50EFA3E" wp14:editId="4AA2F204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6E6B11" w:rsidRPr="00912BE2" w:rsidRDefault="006E6B11" w:rsidP="004C1B3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B11" w:rsidRDefault="006E6B11" w:rsidP="004C1B3D">
            <w:pPr>
              <w:pStyle w:val="a5"/>
              <w:rPr>
                <w:sz w:val="30"/>
              </w:rPr>
            </w:pPr>
          </w:p>
        </w:tc>
      </w:tr>
    </w:tbl>
    <w:p w:rsidR="006E6B11" w:rsidRDefault="006E6B11" w:rsidP="006E6B11"/>
    <w:p w:rsidR="006E6B11" w:rsidRDefault="006E6B11" w:rsidP="006E6B11"/>
    <w:p w:rsidR="006E6B11" w:rsidRDefault="006E6B11" w:rsidP="006E6B11"/>
    <w:p w:rsidR="006E6B11" w:rsidRDefault="006E6B11" w:rsidP="006E6B11"/>
    <w:p w:rsidR="006E6B11" w:rsidRDefault="006E6B11" w:rsidP="006E6B11"/>
    <w:p w:rsidR="006E6B11" w:rsidRDefault="006E6B11" w:rsidP="006E6B11"/>
    <w:p w:rsidR="006E6B11" w:rsidRDefault="006E6B11" w:rsidP="006E6B11"/>
    <w:p w:rsidR="006E6B11" w:rsidRPr="004103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компетенции «Банковское дело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E6B11" w:rsidRPr="002624DB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624DB">
        <w:rPr>
          <w:rFonts w:ascii="Times New Roman" w:hAnsi="Times New Roman" w:cs="Times New Roman"/>
          <w:b/>
          <w:bCs/>
          <w:i/>
          <w:sz w:val="36"/>
          <w:szCs w:val="36"/>
        </w:rPr>
        <w:t>на Региональный этап Чемпионата</w:t>
      </w:r>
    </w:p>
    <w:p w:rsidR="006E6B11" w:rsidRPr="002624DB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624DB">
        <w:rPr>
          <w:rFonts w:ascii="Times New Roman" w:hAnsi="Times New Roman" w:cs="Times New Roman"/>
          <w:b/>
          <w:bCs/>
          <w:i/>
          <w:sz w:val="36"/>
          <w:szCs w:val="36"/>
        </w:rPr>
        <w:t>по профессиональному мастерству</w:t>
      </w:r>
    </w:p>
    <w:p w:rsidR="006E6B11" w:rsidRPr="002624DB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«Профессионалы» 26.02.2024-29.02.2024</w:t>
      </w: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24DB">
        <w:rPr>
          <w:rFonts w:ascii="Times New Roman" w:hAnsi="Times New Roman" w:cs="Times New Roman"/>
          <w:b/>
          <w:bCs/>
          <w:i/>
          <w:sz w:val="36"/>
          <w:szCs w:val="36"/>
        </w:rPr>
        <w:t>в Красноярском крае</w:t>
      </w: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B11" w:rsidRDefault="006E6B11" w:rsidP="006E6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г.</w:t>
      </w:r>
    </w:p>
    <w:p w:rsidR="008E5ECD" w:rsidRDefault="008E5ECD" w:rsidP="008E5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8E5ECD" w:rsidRPr="008E5ECD" w:rsidRDefault="008E5ECD" w:rsidP="008E5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8E5ECD">
        <w:rPr>
          <w:rFonts w:ascii="Times New Roman" w:eastAsia="Calibri" w:hAnsi="Times New Roman" w:cs="Times New Roman"/>
          <w:sz w:val="28"/>
          <w:szCs w:val="28"/>
          <w:lang w:eastAsia="ja-JP"/>
        </w:rPr>
        <w:t>План застройки площадки:</w:t>
      </w:r>
    </w:p>
    <w:p w:rsidR="008E5ECD" w:rsidRDefault="00DD784E" w:rsidP="008E5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Общая площадь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ja-JP"/>
        </w:rPr>
        <w:t>площадки:  220</w:t>
      </w:r>
      <w:proofErr w:type="gramEnd"/>
      <w:r w:rsidR="008E5ECD" w:rsidRPr="008E5ECD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м</w:t>
      </w:r>
      <w:r w:rsidR="008E5ECD" w:rsidRPr="008E5ECD">
        <w:rPr>
          <w:rFonts w:ascii="Times New Roman" w:eastAsia="Calibri" w:hAnsi="Times New Roman" w:cs="Times New Roman"/>
          <w:sz w:val="28"/>
          <w:szCs w:val="28"/>
          <w:vertAlign w:val="superscript"/>
          <w:lang w:eastAsia="ja-JP"/>
        </w:rPr>
        <w:t>2</w:t>
      </w:r>
    </w:p>
    <w:p w:rsidR="008E5ECD" w:rsidRPr="008E5ECD" w:rsidRDefault="008E5ECD" w:rsidP="008E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CD">
        <w:rPr>
          <w:rFonts w:ascii="Times New Roman" w:hAnsi="Times New Roman" w:cs="Times New Roman"/>
          <w:sz w:val="28"/>
          <w:szCs w:val="28"/>
        </w:rPr>
        <w:t>При выполнении конкурсного задания (инвариант) площадь рабочего</w:t>
      </w:r>
    </w:p>
    <w:p w:rsidR="00B310BC" w:rsidRDefault="008E5ECD" w:rsidP="008E5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CD">
        <w:rPr>
          <w:rFonts w:ascii="Times New Roman" w:hAnsi="Times New Roman" w:cs="Times New Roman"/>
          <w:sz w:val="28"/>
          <w:szCs w:val="28"/>
        </w:rPr>
        <w:t>места должна быть не менее 3м</w:t>
      </w:r>
      <w:r w:rsidRPr="008E5ECD">
        <w:rPr>
          <w:rFonts w:ascii="Times New Roman" w:hAnsi="Times New Roman" w:cs="Times New Roman"/>
          <w:sz w:val="18"/>
          <w:szCs w:val="18"/>
        </w:rPr>
        <w:t>2</w:t>
      </w:r>
      <w:r w:rsidRPr="008E5ECD">
        <w:rPr>
          <w:rFonts w:ascii="Times New Roman" w:hAnsi="Times New Roman" w:cs="Times New Roman"/>
          <w:sz w:val="28"/>
          <w:szCs w:val="28"/>
        </w:rPr>
        <w:t>.</w:t>
      </w:r>
      <w:r w:rsidR="00B310BC">
        <w:rPr>
          <w:rFonts w:ascii="Times New Roman" w:hAnsi="Times New Roman" w:cs="Times New Roman"/>
          <w:sz w:val="28"/>
          <w:szCs w:val="28"/>
        </w:rPr>
        <w:t xml:space="preserve"> </w:t>
      </w:r>
      <w:r w:rsidRPr="008E5ECD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</w:t>
      </w:r>
      <w:r w:rsidR="005F3A6B">
        <w:rPr>
          <w:rFonts w:ascii="Times New Roman" w:hAnsi="Times New Roman" w:cs="Times New Roman"/>
          <w:sz w:val="28"/>
          <w:szCs w:val="28"/>
        </w:rPr>
        <w:t xml:space="preserve"> </w:t>
      </w:r>
      <w:r w:rsidRPr="008E5ECD">
        <w:rPr>
          <w:rFonts w:ascii="Times New Roman" w:hAnsi="Times New Roman" w:cs="Times New Roman"/>
          <w:sz w:val="28"/>
          <w:szCs w:val="28"/>
        </w:rPr>
        <w:t>находиться в другом помещении, за пределами конкурсной площадки в</w:t>
      </w:r>
      <w:r w:rsidR="005F3A6B">
        <w:rPr>
          <w:rFonts w:ascii="Times New Roman" w:hAnsi="Times New Roman" w:cs="Times New Roman"/>
          <w:sz w:val="28"/>
          <w:szCs w:val="28"/>
        </w:rPr>
        <w:t xml:space="preserve"> </w:t>
      </w:r>
      <w:r w:rsidRPr="008E5ECD">
        <w:rPr>
          <w:rFonts w:ascii="Times New Roman" w:hAnsi="Times New Roman" w:cs="Times New Roman"/>
          <w:sz w:val="28"/>
          <w:szCs w:val="28"/>
        </w:rPr>
        <w:t>шаговой доступности. Зона работы главного эксперта может размещаться как</w:t>
      </w:r>
      <w:r w:rsidR="005F3A6B">
        <w:rPr>
          <w:rFonts w:ascii="Times New Roman" w:hAnsi="Times New Roman" w:cs="Times New Roman"/>
          <w:sz w:val="28"/>
          <w:szCs w:val="28"/>
        </w:rPr>
        <w:t xml:space="preserve"> </w:t>
      </w:r>
      <w:r w:rsidRPr="008E5ECD">
        <w:rPr>
          <w:rFonts w:ascii="Times New Roman" w:hAnsi="Times New Roman" w:cs="Times New Roman"/>
          <w:sz w:val="28"/>
          <w:szCs w:val="28"/>
        </w:rPr>
        <w:t>в отдельном помещении, так и в комнате экспертов.</w:t>
      </w:r>
    </w:p>
    <w:p w:rsidR="00DD784E" w:rsidRPr="006A350C" w:rsidRDefault="00DD784E" w:rsidP="00DD784E">
      <w:pPr>
        <w:jc w:val="center"/>
        <w:rPr>
          <w:rFonts w:ascii="Times New Roman" w:hAnsi="Times New Roman" w:cs="Times New Roman"/>
          <w:b/>
          <w:bCs/>
        </w:rPr>
      </w:pPr>
      <w:r w:rsidRPr="006A350C">
        <w:rPr>
          <w:rFonts w:ascii="Times New Roman" w:hAnsi="Times New Roman" w:cs="Times New Roman"/>
          <w:b/>
          <w:bCs/>
        </w:rPr>
        <w:t>План застройки компетенции №Т48 Банковское дело</w:t>
      </w:r>
    </w:p>
    <w:p w:rsidR="00DD784E" w:rsidRPr="00524E42" w:rsidRDefault="00DD784E" w:rsidP="00DD784E">
      <w:pPr>
        <w:jc w:val="both"/>
        <w:rPr>
          <w:rFonts w:ascii="Times New Roman" w:hAnsi="Times New Roman" w:cs="Times New Roman"/>
        </w:rPr>
      </w:pPr>
      <w:r w:rsidRPr="006A350C">
        <w:rPr>
          <w:rFonts w:ascii="Times New Roman" w:hAnsi="Times New Roman" w:cs="Times New Roman"/>
        </w:rPr>
        <w:t>Площадь конкурсной площадки 136,6 м2</w:t>
      </w:r>
      <w:r w:rsidR="00C459DC">
        <w:rPr>
          <w:rFonts w:ascii="Times New Roman" w:hAnsi="Times New Roman" w:cs="Times New Roman"/>
        </w:rPr>
        <w:t xml:space="preserve"> </w:t>
      </w:r>
      <w:r w:rsidR="00C459DC">
        <w:rPr>
          <w:rFonts w:ascii="Times New Roman" w:hAnsi="Times New Roman" w:cs="Times New Roman"/>
        </w:rPr>
        <w:tab/>
      </w:r>
      <w:r w:rsidR="00C459DC">
        <w:rPr>
          <w:rFonts w:ascii="Times New Roman" w:hAnsi="Times New Roman" w:cs="Times New Roman"/>
        </w:rPr>
        <w:tab/>
      </w:r>
      <w:r w:rsidR="00C459DC">
        <w:rPr>
          <w:rFonts w:ascii="Times New Roman" w:hAnsi="Times New Roman" w:cs="Times New Roman"/>
        </w:rPr>
        <w:tab/>
        <w:t xml:space="preserve"> </w:t>
      </w:r>
      <w:r w:rsidRPr="006A350C">
        <w:rPr>
          <w:rFonts w:ascii="Times New Roman" w:hAnsi="Times New Roman" w:cs="Times New Roman"/>
        </w:rPr>
        <w:t>Площадь комнаты экспертов 30,8 м2 Площадь комнаты главного эксперта 30,8 м2</w:t>
      </w:r>
      <w:r w:rsidR="00C459DC">
        <w:rPr>
          <w:rFonts w:ascii="Times New Roman" w:hAnsi="Times New Roman" w:cs="Times New Roman"/>
        </w:rPr>
        <w:t xml:space="preserve"> </w:t>
      </w:r>
      <w:r w:rsidR="00C459DC">
        <w:rPr>
          <w:rFonts w:ascii="Times New Roman" w:hAnsi="Times New Roman" w:cs="Times New Roman"/>
        </w:rPr>
        <w:tab/>
      </w:r>
      <w:r w:rsidR="00C459DC">
        <w:rPr>
          <w:rFonts w:ascii="Times New Roman" w:hAnsi="Times New Roman" w:cs="Times New Roman"/>
        </w:rPr>
        <w:tab/>
        <w:t xml:space="preserve"> </w:t>
      </w:r>
      <w:r w:rsidRPr="006A350C">
        <w:rPr>
          <w:rFonts w:ascii="Times New Roman" w:hAnsi="Times New Roman" w:cs="Times New Roman"/>
        </w:rPr>
        <w:t>Площадь</w:t>
      </w:r>
      <w:r>
        <w:rPr>
          <w:rFonts w:ascii="Times New Roman" w:hAnsi="Times New Roman" w:cs="Times New Roman"/>
        </w:rPr>
        <w:t xml:space="preserve"> </w:t>
      </w:r>
      <w:r w:rsidRPr="006A350C">
        <w:rPr>
          <w:rFonts w:ascii="Times New Roman" w:hAnsi="Times New Roman" w:cs="Times New Roman"/>
        </w:rPr>
        <w:t>комнаты участников 43,6 м2 Площадь склада: 9 м2</w:t>
      </w:r>
    </w:p>
    <w:p w:rsidR="00B310BC" w:rsidRPr="008E5ECD" w:rsidRDefault="001555F6" w:rsidP="008E5E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55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18AC46" wp14:editId="5C92501F">
            <wp:extent cx="5940425" cy="449008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2595" r="12988"/>
                    <a:stretch/>
                  </pic:blipFill>
                  <pic:spPr>
                    <a:xfrm>
                      <a:off x="0" y="0"/>
                      <a:ext cx="5940425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0BC" w:rsidRPr="008E5ECD" w:rsidSect="0032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5F"/>
    <w:rsid w:val="001555F6"/>
    <w:rsid w:val="00322AE1"/>
    <w:rsid w:val="00575863"/>
    <w:rsid w:val="005F3A6B"/>
    <w:rsid w:val="006E6B11"/>
    <w:rsid w:val="008E5ECD"/>
    <w:rsid w:val="00A80730"/>
    <w:rsid w:val="00B1055F"/>
    <w:rsid w:val="00B310BC"/>
    <w:rsid w:val="00C459DC"/>
    <w:rsid w:val="00DD784E"/>
    <w:rsid w:val="00F05B15"/>
    <w:rsid w:val="00F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5899C-F09E-4548-87C0-ABE14D97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B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E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E6B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6E6B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Родин Илья</cp:lastModifiedBy>
  <cp:revision>7</cp:revision>
  <dcterms:created xsi:type="dcterms:W3CDTF">2023-03-05T09:16:00Z</dcterms:created>
  <dcterms:modified xsi:type="dcterms:W3CDTF">2024-02-17T06:43:00Z</dcterms:modified>
</cp:coreProperties>
</file>