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05" w:rsidRPr="004E0405" w:rsidRDefault="004E0405" w:rsidP="004E0405">
      <w:pPr>
        <w:spacing w:before="240" w:after="0" w:line="240" w:lineRule="auto"/>
        <w:jc w:val="center"/>
        <w:outlineLvl w:val="2"/>
        <w:rPr>
          <w:rFonts w:ascii="Arial" w:eastAsia="Times New Roman" w:hAnsi="Arial" w:cs="Arial"/>
          <w:color w:val="007D8C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7D8C"/>
          <w:sz w:val="29"/>
          <w:szCs w:val="29"/>
          <w:lang w:eastAsia="ru-RU"/>
        </w:rPr>
        <w:t>И</w:t>
      </w:r>
      <w:bookmarkStart w:id="0" w:name="_GoBack"/>
      <w:bookmarkEnd w:id="0"/>
      <w:r w:rsidRPr="004E0405">
        <w:rPr>
          <w:rFonts w:ascii="Arial" w:eastAsia="Times New Roman" w:hAnsi="Arial" w:cs="Arial"/>
          <w:color w:val="007D8C"/>
          <w:sz w:val="29"/>
          <w:szCs w:val="29"/>
          <w:lang w:eastAsia="ru-RU"/>
        </w:rPr>
        <w:t>нформация о результатах приема каждому направлению подготовки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 (2024 г.)</w:t>
      </w:r>
    </w:p>
    <w:p w:rsidR="004E0405" w:rsidRPr="004E0405" w:rsidRDefault="004E0405" w:rsidP="004E0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5000" w:type="pct"/>
        <w:tblBorders>
          <w:top w:val="single" w:sz="6" w:space="0" w:color="009AC3"/>
          <w:left w:val="single" w:sz="6" w:space="0" w:color="009AC3"/>
          <w:bottom w:val="single" w:sz="6" w:space="0" w:color="009AC3"/>
          <w:right w:val="single" w:sz="6" w:space="0" w:color="009A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385"/>
        <w:gridCol w:w="1360"/>
        <w:gridCol w:w="735"/>
        <w:gridCol w:w="1057"/>
        <w:gridCol w:w="1006"/>
        <w:gridCol w:w="1006"/>
        <w:gridCol w:w="1006"/>
        <w:gridCol w:w="1111"/>
      </w:tblGrid>
      <w:tr w:rsidR="004E0405" w:rsidRPr="004E0405" w:rsidTr="004E0405">
        <w:tc>
          <w:tcPr>
            <w:tcW w:w="99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Код, шифр</w:t>
            </w:r>
          </w:p>
        </w:tc>
        <w:tc>
          <w:tcPr>
            <w:tcW w:w="211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204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Уровень образования</w:t>
            </w:r>
          </w:p>
        </w:tc>
        <w:tc>
          <w:tcPr>
            <w:tcW w:w="10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Формы обучения</w:t>
            </w:r>
          </w:p>
        </w:tc>
        <w:tc>
          <w:tcPr>
            <w:tcW w:w="155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Сведения о численности обучающихся за счёт </w:t>
            </w:r>
            <w:proofErr w:type="spellStart"/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бюджетн</w:t>
            </w:r>
            <w:proofErr w:type="spellEnd"/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​</w:t>
            </w:r>
            <w:proofErr w:type="spellStart"/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ых</w:t>
            </w:r>
            <w:proofErr w:type="spellEnd"/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ассигнований федерального бюджета</w:t>
            </w:r>
          </w:p>
        </w:tc>
        <w:tc>
          <w:tcPr>
            <w:tcW w:w="150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Сведения о численности обучающихся за счёт бюджетов субъектов Российской Федерации</w:t>
            </w:r>
          </w:p>
        </w:tc>
        <w:tc>
          <w:tcPr>
            <w:tcW w:w="150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Сведения о численности обучающихся за счёт местных бюджетов</w:t>
            </w:r>
          </w:p>
        </w:tc>
        <w:tc>
          <w:tcPr>
            <w:tcW w:w="150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Сведения о численности обучающихся за счёт средств физических и (или) юридических лиц</w:t>
            </w:r>
          </w:p>
        </w:tc>
        <w:tc>
          <w:tcPr>
            <w:tcW w:w="164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Средняя сумма набранных баллов по всем вступительным испытаниям</w:t>
            </w:r>
          </w:p>
        </w:tc>
      </w:tr>
      <w:tr w:rsidR="004E0405" w:rsidRPr="004E0405" w:rsidTr="004E0405"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</w:tr>
      <w:tr w:rsidR="004E0405" w:rsidRPr="004E0405" w:rsidTr="004E0405"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09.02.07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Информационные системы и программирование, квалификация программист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4,31</w:t>
            </w:r>
          </w:p>
        </w:tc>
      </w:tr>
      <w:tr w:rsidR="004E0405" w:rsidRPr="004E0405" w:rsidTr="004E0405"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38.02.01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Экономика и бухгалтерский учет (по отраслям), квалификация бухгалтер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4,52</w:t>
            </w:r>
          </w:p>
        </w:tc>
      </w:tr>
      <w:tr w:rsidR="004E0405" w:rsidRPr="004E0405" w:rsidTr="004E0405"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38.02.01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Экономика и бухгалтерский учет (по </w:t>
            </w: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отраслям), квалификация бухгалтер, специалист по налогообложению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4,42</w:t>
            </w:r>
          </w:p>
        </w:tc>
      </w:tr>
      <w:tr w:rsidR="004E0405" w:rsidRPr="004E0405" w:rsidTr="004E0405"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38.02.01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Экономика и бухгалтерский учет (по отраслям), квалификация бухгалтер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4,19</w:t>
            </w:r>
          </w:p>
        </w:tc>
      </w:tr>
      <w:tr w:rsidR="004E0405" w:rsidRPr="004E0405" w:rsidTr="004E0405"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38.02.02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Страховое дело (по отраслям) (базовая подготовка), специалист страхового дела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4,13</w:t>
            </w:r>
          </w:p>
        </w:tc>
      </w:tr>
      <w:tr w:rsidR="004E0405" w:rsidRPr="004E0405" w:rsidTr="004E0405"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38.02.06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Финансы, квалификация финансист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4,37</w:t>
            </w:r>
          </w:p>
        </w:tc>
      </w:tr>
      <w:tr w:rsidR="004E0405" w:rsidRPr="004E0405" w:rsidTr="004E0405"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38.02.07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Банковское дело, квалификация специалист банковского дела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4,32</w:t>
            </w:r>
          </w:p>
        </w:tc>
      </w:tr>
      <w:tr w:rsidR="004E0405" w:rsidRPr="004E0405" w:rsidTr="004E0405"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38.02.07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Банковское дело, квалификация специалист банковского дела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4,15</w:t>
            </w: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</w:tr>
      <w:tr w:rsidR="004E0405" w:rsidRPr="004E0405" w:rsidTr="004E0405"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38.02.03​</w:t>
            </w: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Операционная деятельность в логистике, квалификация операционный логист​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Среднее профессиональное образование​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очное​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-​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-​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-​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25​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3,93​</w:t>
            </w:r>
          </w:p>
        </w:tc>
      </w:tr>
    </w:tbl>
    <w:p w:rsidR="001055B4" w:rsidRDefault="001055B4"/>
    <w:sectPr w:rsidR="0010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66"/>
    <w:rsid w:val="001055B4"/>
    <w:rsid w:val="004E0405"/>
    <w:rsid w:val="0075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4D4A"/>
  <w15:chartTrackingRefBased/>
  <w15:docId w15:val="{14882E57-340C-4391-B283-27A5EB82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0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0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Спицын</dc:creator>
  <cp:keywords/>
  <dc:description/>
  <cp:lastModifiedBy>Александр Спицын</cp:lastModifiedBy>
  <cp:revision>2</cp:revision>
  <dcterms:created xsi:type="dcterms:W3CDTF">2024-11-15T09:21:00Z</dcterms:created>
  <dcterms:modified xsi:type="dcterms:W3CDTF">2024-11-15T09:21:00Z</dcterms:modified>
</cp:coreProperties>
</file>